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415">
          <v:rect xmlns:o="urn:schemas-microsoft-com:office:office" xmlns:v="urn:schemas-microsoft-com:vml" id="rectole0000000000" style="width:415.500000pt;height:570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415">
          <v:rect xmlns:o="urn:schemas-microsoft-com:office:office" xmlns:v="urn:schemas-microsoft-com:vml" id="rectole0000000001" style="width:415.500000pt;height:570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415">
          <v:rect xmlns:o="urn:schemas-microsoft-com:office:office" xmlns:v="urn:schemas-microsoft-com:vml" id="rectole0000000002" style="width:415.500000pt;height:570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0.wmf" Id="docRId1" Type="http://schemas.openxmlformats.org/officeDocument/2006/relationships/image" /><Relationship Target="media/image1.wmf" Id="docRId3" Type="http://schemas.openxmlformats.org/officeDocument/2006/relationships/image" /><Relationship Target="media/image2.wmf" Id="docRId5" Type="http://schemas.openxmlformats.org/officeDocument/2006/relationships/image" /><Relationship Target="styles.xml" Id="docRId7" Type="http://schemas.openxmlformats.org/officeDocument/2006/relationships/styles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numbering.xml" Id="docRId6" Type="http://schemas.openxmlformats.org/officeDocument/2006/relationships/numbering" /></Relationships>
</file>